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1AE4" w14:textId="77777777" w:rsidR="007736B4" w:rsidRDefault="007736B4">
      <w:pPr>
        <w:rPr>
          <w:b/>
          <w:bCs/>
        </w:rPr>
      </w:pPr>
      <w:r>
        <w:rPr>
          <w:b/>
          <w:bCs/>
          <w:noProof/>
        </w:rPr>
        <w:drawing>
          <wp:inline distT="0" distB="0" distL="0" distR="0" wp14:anchorId="46CB52C1" wp14:editId="01328085">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317DAA7E" w14:textId="77777777" w:rsidR="00041BB1" w:rsidRPr="00041BB1" w:rsidRDefault="00041BB1" w:rsidP="00041BB1">
      <w:pPr>
        <w:rPr>
          <w:rFonts w:ascii="Optima" w:hAnsi="Optima"/>
          <w:b/>
          <w:bCs/>
          <w:sz w:val="32"/>
          <w:szCs w:val="32"/>
        </w:rPr>
      </w:pPr>
      <w:r w:rsidRPr="00041BB1">
        <w:rPr>
          <w:rFonts w:ascii="Optima" w:hAnsi="Optima"/>
          <w:b/>
          <w:bCs/>
          <w:sz w:val="32"/>
          <w:szCs w:val="32"/>
        </w:rPr>
        <w:t>How Coaching Supports Diversity &amp; Inclusion</w:t>
      </w:r>
    </w:p>
    <w:p w14:paraId="7F565D4C" w14:textId="77777777" w:rsidR="00041BB1" w:rsidRPr="00041BB1" w:rsidRDefault="00041BB1" w:rsidP="00041BB1">
      <w:pPr>
        <w:rPr>
          <w:rFonts w:ascii="Optima" w:hAnsi="Optima"/>
          <w:b/>
          <w:bCs/>
        </w:rPr>
      </w:pPr>
    </w:p>
    <w:p w14:paraId="3D02663C" w14:textId="77777777" w:rsidR="00041BB1" w:rsidRDefault="00041BB1" w:rsidP="00041BB1">
      <w:pPr>
        <w:rPr>
          <w:rFonts w:ascii="Optima" w:hAnsi="Optima"/>
        </w:rPr>
      </w:pPr>
      <w:r w:rsidRPr="00041BB1">
        <w:rPr>
          <w:rFonts w:ascii="Optima" w:hAnsi="Optima"/>
        </w:rPr>
        <w:t xml:space="preserve">The leading professional body for HR and people development in the UK and globally, the CIPD, sets out that promoting and delivering Equality, Diversity &amp; Inclusion (EDI) in the workplace is an essential aspect of good people management. It’s about creating working environments and cultures where every individual can feel safe, experience a sense of belonging, and is empowered to achieve their full potential.  As coaching aims to support the </w:t>
      </w:r>
      <w:proofErr w:type="spellStart"/>
      <w:r w:rsidRPr="00041BB1">
        <w:rPr>
          <w:rFonts w:ascii="Optima" w:hAnsi="Optima"/>
        </w:rPr>
        <w:t>coachee</w:t>
      </w:r>
      <w:proofErr w:type="spellEnd"/>
      <w:r w:rsidRPr="00041BB1">
        <w:rPr>
          <w:rFonts w:ascii="Optima" w:hAnsi="Optima"/>
        </w:rPr>
        <w:t xml:space="preserve"> to achieve their full potential, we wanted to explore the relationship between coaching and diversity &amp; inclusion.</w:t>
      </w:r>
    </w:p>
    <w:p w14:paraId="41856B21" w14:textId="77777777" w:rsidR="00041BB1" w:rsidRPr="00041BB1" w:rsidRDefault="00041BB1" w:rsidP="00041BB1">
      <w:pPr>
        <w:rPr>
          <w:rFonts w:ascii="Optima" w:hAnsi="Optima"/>
        </w:rPr>
      </w:pPr>
    </w:p>
    <w:p w14:paraId="5C265172" w14:textId="77777777" w:rsidR="00041BB1" w:rsidRDefault="00041BB1" w:rsidP="00041BB1">
      <w:pPr>
        <w:rPr>
          <w:rFonts w:ascii="Optima" w:hAnsi="Optima"/>
        </w:rPr>
      </w:pPr>
      <w:r w:rsidRPr="00041BB1">
        <w:rPr>
          <w:rFonts w:ascii="Optima" w:hAnsi="Optima"/>
        </w:rPr>
        <w:t>The Equality Act 2010 provides legal protection for nine protected characteristics: age, disability, gender reassignment, marriage and civil partnership, pregnancy and maternity, race, religion or belief, sex and sexual orientation.  However, the CIPD suggests that an effective EDI strategy should go beyond legal compliance and consider a person’s individual identities which can advantage or disadvantage them, such as accent, caring responsibilities, colour, culture, gender identity and expression, mental health, neurodiversity, physical appearance, political opinion, family status and socio-economic circumstances.  By taking this broader approach, the EDI strategy will add value to the organisation, contribute to the wellbeing and equality of outcomes and impact on all employees.</w:t>
      </w:r>
    </w:p>
    <w:p w14:paraId="792ABD18" w14:textId="4D30A495" w:rsidR="00041BB1" w:rsidRPr="00041BB1" w:rsidRDefault="00041BB1" w:rsidP="00041BB1">
      <w:pPr>
        <w:rPr>
          <w:rFonts w:ascii="Optima" w:hAnsi="Optima"/>
        </w:rPr>
      </w:pPr>
      <w:r w:rsidRPr="00041BB1">
        <w:rPr>
          <w:rFonts w:ascii="Optima" w:hAnsi="Optima"/>
        </w:rPr>
        <w:t xml:space="preserve"> </w:t>
      </w:r>
    </w:p>
    <w:p w14:paraId="58C19867" w14:textId="77777777" w:rsidR="00041BB1" w:rsidRDefault="00041BB1" w:rsidP="00041BB1">
      <w:pPr>
        <w:rPr>
          <w:rFonts w:ascii="Optima" w:hAnsi="Optima"/>
        </w:rPr>
      </w:pPr>
      <w:r w:rsidRPr="00041BB1">
        <w:rPr>
          <w:rFonts w:ascii="Optima" w:hAnsi="Optima"/>
        </w:rPr>
        <w:t>Coaching has a key role in supporting and encouraging diversity &amp; inclusion:</w:t>
      </w:r>
    </w:p>
    <w:p w14:paraId="16F36E1C" w14:textId="77777777" w:rsidR="00041BB1" w:rsidRPr="00041BB1" w:rsidRDefault="00041BB1" w:rsidP="00041BB1">
      <w:pPr>
        <w:rPr>
          <w:rFonts w:ascii="Optima" w:hAnsi="Optima"/>
        </w:rPr>
      </w:pPr>
    </w:p>
    <w:p w14:paraId="16008BC0" w14:textId="77777777" w:rsidR="00041BB1" w:rsidRDefault="00041BB1" w:rsidP="00041BB1">
      <w:pPr>
        <w:pStyle w:val="ListParagraph"/>
        <w:numPr>
          <w:ilvl w:val="0"/>
          <w:numId w:val="1"/>
        </w:numPr>
        <w:rPr>
          <w:rFonts w:ascii="Optima" w:hAnsi="Optima"/>
          <w:sz w:val="24"/>
          <w:szCs w:val="24"/>
        </w:rPr>
      </w:pPr>
      <w:r w:rsidRPr="00041BB1">
        <w:rPr>
          <w:rFonts w:ascii="Optima" w:hAnsi="Optima"/>
          <w:sz w:val="24"/>
          <w:szCs w:val="24"/>
        </w:rPr>
        <w:t xml:space="preserve">Coaching is a powerful tool for personal and professional development.  It can help the </w:t>
      </w:r>
      <w:proofErr w:type="spellStart"/>
      <w:r w:rsidRPr="00041BB1">
        <w:rPr>
          <w:rFonts w:ascii="Optima" w:hAnsi="Optima"/>
          <w:sz w:val="24"/>
          <w:szCs w:val="24"/>
        </w:rPr>
        <w:t>coachee</w:t>
      </w:r>
      <w:proofErr w:type="spellEnd"/>
      <w:r w:rsidRPr="00041BB1">
        <w:rPr>
          <w:rFonts w:ascii="Optima" w:hAnsi="Optima"/>
          <w:sz w:val="24"/>
          <w:szCs w:val="24"/>
        </w:rPr>
        <w:t xml:space="preserve"> develop the self-awareness, emotional intelligence and communication skills including active listening, which will help them work in diverse teams and will support them as they move into leadership positions or take on new responsibilities within an organisation.  Coaching will also help the </w:t>
      </w:r>
      <w:proofErr w:type="spellStart"/>
      <w:r w:rsidRPr="00041BB1">
        <w:rPr>
          <w:rFonts w:ascii="Optima" w:hAnsi="Optima"/>
          <w:sz w:val="24"/>
          <w:szCs w:val="24"/>
        </w:rPr>
        <w:t>coachee</w:t>
      </w:r>
      <w:proofErr w:type="spellEnd"/>
      <w:r w:rsidRPr="00041BB1">
        <w:rPr>
          <w:rFonts w:ascii="Optima" w:hAnsi="Optima"/>
          <w:sz w:val="24"/>
          <w:szCs w:val="24"/>
        </w:rPr>
        <w:t xml:space="preserve"> recognise and challenge harmful behaviours.</w:t>
      </w:r>
    </w:p>
    <w:p w14:paraId="136CF06B" w14:textId="77777777" w:rsidR="00041BB1" w:rsidRPr="00041BB1" w:rsidRDefault="00041BB1" w:rsidP="00041BB1">
      <w:pPr>
        <w:pStyle w:val="ListParagraph"/>
        <w:rPr>
          <w:rFonts w:ascii="Optima" w:hAnsi="Optima"/>
          <w:sz w:val="24"/>
          <w:szCs w:val="24"/>
        </w:rPr>
      </w:pPr>
    </w:p>
    <w:p w14:paraId="78E284B4" w14:textId="4D022FA3" w:rsidR="00041BB1" w:rsidRDefault="00041BB1" w:rsidP="00041BB1">
      <w:pPr>
        <w:pStyle w:val="ListParagraph"/>
        <w:numPr>
          <w:ilvl w:val="0"/>
          <w:numId w:val="1"/>
        </w:numPr>
        <w:rPr>
          <w:rFonts w:ascii="Optima" w:hAnsi="Optima"/>
          <w:sz w:val="24"/>
          <w:szCs w:val="24"/>
        </w:rPr>
      </w:pPr>
      <w:r w:rsidRPr="00041BB1">
        <w:rPr>
          <w:rFonts w:ascii="Optima" w:hAnsi="Optima"/>
          <w:sz w:val="24"/>
          <w:szCs w:val="24"/>
        </w:rPr>
        <w:t>Coaching can foster a more inclusive workplace by connecting employees from underrepresented groups to leaders.  This can also help organisations retain diverse talent.</w:t>
      </w:r>
    </w:p>
    <w:p w14:paraId="22969364" w14:textId="77777777" w:rsidR="00041BB1" w:rsidRPr="00041BB1" w:rsidRDefault="00041BB1" w:rsidP="00041BB1">
      <w:pPr>
        <w:rPr>
          <w:rFonts w:ascii="Optima" w:hAnsi="Optima"/>
        </w:rPr>
      </w:pPr>
    </w:p>
    <w:p w14:paraId="184D2E47" w14:textId="77777777" w:rsidR="00041BB1" w:rsidRPr="00041BB1" w:rsidRDefault="00041BB1" w:rsidP="00041BB1">
      <w:pPr>
        <w:pStyle w:val="ListParagraph"/>
        <w:numPr>
          <w:ilvl w:val="0"/>
          <w:numId w:val="1"/>
        </w:numPr>
        <w:rPr>
          <w:rFonts w:ascii="Optima" w:hAnsi="Optima"/>
          <w:sz w:val="24"/>
          <w:szCs w:val="24"/>
        </w:rPr>
      </w:pPr>
      <w:r w:rsidRPr="00041BB1">
        <w:rPr>
          <w:rFonts w:ascii="Optima" w:hAnsi="Optima"/>
          <w:sz w:val="24"/>
          <w:szCs w:val="24"/>
        </w:rPr>
        <w:t xml:space="preserve">Coaches can also help the </w:t>
      </w:r>
      <w:proofErr w:type="spellStart"/>
      <w:r w:rsidRPr="00041BB1">
        <w:rPr>
          <w:rFonts w:ascii="Optima" w:hAnsi="Optima"/>
          <w:sz w:val="24"/>
          <w:szCs w:val="24"/>
        </w:rPr>
        <w:t>coachee</w:t>
      </w:r>
      <w:proofErr w:type="spellEnd"/>
      <w:r w:rsidRPr="00041BB1">
        <w:rPr>
          <w:rFonts w:ascii="Optima" w:hAnsi="Optima"/>
          <w:sz w:val="24"/>
          <w:szCs w:val="24"/>
        </w:rPr>
        <w:t xml:space="preserve"> recognise their biases, prejudices and misconceptions, enabling their personal growth and supporting the development of their empathy.  Coaching can also help the </w:t>
      </w:r>
      <w:proofErr w:type="spellStart"/>
      <w:r w:rsidRPr="00041BB1">
        <w:rPr>
          <w:rFonts w:ascii="Optima" w:hAnsi="Optima"/>
          <w:sz w:val="24"/>
          <w:szCs w:val="24"/>
        </w:rPr>
        <w:t>coachee</w:t>
      </w:r>
      <w:proofErr w:type="spellEnd"/>
      <w:r w:rsidRPr="00041BB1">
        <w:rPr>
          <w:rFonts w:ascii="Optima" w:hAnsi="Optima"/>
          <w:sz w:val="24"/>
          <w:szCs w:val="24"/>
        </w:rPr>
        <w:t xml:space="preserve"> recognise others’ biases and prejudices.  Coaching creates a safe, confidential and non-judgemental space for individuals to discuss EDI related concerns, share their experiences and explore their feelings.</w:t>
      </w:r>
    </w:p>
    <w:p w14:paraId="557D1286" w14:textId="77777777" w:rsidR="00041BB1" w:rsidRDefault="00041BB1" w:rsidP="00041BB1">
      <w:pPr>
        <w:rPr>
          <w:rFonts w:ascii="Optima" w:hAnsi="Optima"/>
        </w:rPr>
      </w:pPr>
      <w:r w:rsidRPr="00041BB1">
        <w:rPr>
          <w:rFonts w:ascii="Optima" w:hAnsi="Optima"/>
        </w:rPr>
        <w:t xml:space="preserve">Specific EDI coaching is also a useful tool to support the successful implementation of an EDI strategy.  The coach can help the </w:t>
      </w:r>
      <w:proofErr w:type="spellStart"/>
      <w:r w:rsidRPr="00041BB1">
        <w:rPr>
          <w:rFonts w:ascii="Optima" w:hAnsi="Optima"/>
        </w:rPr>
        <w:t>coachee</w:t>
      </w:r>
      <w:proofErr w:type="spellEnd"/>
      <w:r w:rsidRPr="00041BB1">
        <w:rPr>
          <w:rFonts w:ascii="Optima" w:hAnsi="Optima"/>
        </w:rPr>
        <w:t xml:space="preserve"> explore the concept of EDI, reflect on where there are barriers to inclusion and develop an action plan to implement EDI initiatives.  This can foster a culture of learning and improvement, encouraging individuals to be actively involved in creating an inclusive environment. </w:t>
      </w:r>
    </w:p>
    <w:p w14:paraId="3E162A69" w14:textId="77777777" w:rsidR="00041BB1" w:rsidRDefault="00041BB1" w:rsidP="00041BB1">
      <w:pPr>
        <w:rPr>
          <w:rFonts w:ascii="Optima" w:hAnsi="Optima"/>
        </w:rPr>
      </w:pPr>
    </w:p>
    <w:p w14:paraId="4F88AE02" w14:textId="4233BA40" w:rsidR="00041BB1" w:rsidRPr="00041BB1" w:rsidRDefault="00041BB1" w:rsidP="00041BB1">
      <w:pPr>
        <w:rPr>
          <w:rFonts w:ascii="Optima" w:hAnsi="Optima"/>
        </w:rPr>
      </w:pPr>
      <w:r w:rsidRPr="00041BB1">
        <w:rPr>
          <w:rFonts w:ascii="Optima" w:hAnsi="Optima"/>
        </w:rPr>
        <w:t xml:space="preserve">For coaching to support diversity &amp; inclusion, whether the coaching is EDI specific or not, it is important that the coaches exhibit a number of competences.  Firstly the coach should understand </w:t>
      </w:r>
      <w:r w:rsidRPr="00041BB1">
        <w:rPr>
          <w:rFonts w:ascii="Optima" w:hAnsi="Optima"/>
        </w:rPr>
        <w:lastRenderedPageBreak/>
        <w:t>the importance of EDI and should recognise the value of an inclusive working environment.  The coach should be culturally competent, understanding the challenges individuals from diverse backgrounds face; and they should communicate inclusively, ensuring that their language and non-verbal communication is inclusive.  They should check themselves to ensure that they are not exhibiting any biases or prejudices, ensuring that their coaching approach is open and welcoming to all individuals.</w:t>
      </w:r>
    </w:p>
    <w:p w14:paraId="1C716F66" w14:textId="039CCD53" w:rsidR="00222183" w:rsidRPr="00041BB1" w:rsidRDefault="00222183">
      <w:pPr>
        <w:rPr>
          <w:rFonts w:ascii="Optima" w:hAnsi="Optima"/>
        </w:rPr>
      </w:pPr>
    </w:p>
    <w:sectPr w:rsidR="00222183" w:rsidRPr="00041BB1"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3318" w14:textId="77777777" w:rsidR="002C4177" w:rsidRDefault="002C4177" w:rsidP="007736B4">
      <w:r>
        <w:separator/>
      </w:r>
    </w:p>
  </w:endnote>
  <w:endnote w:type="continuationSeparator" w:id="0">
    <w:p w14:paraId="3D49924F" w14:textId="77777777" w:rsidR="002C4177" w:rsidRDefault="002C4177"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B311"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EE58"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BF9"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C807" w14:textId="77777777" w:rsidR="002C4177" w:rsidRDefault="002C4177" w:rsidP="007736B4">
      <w:r>
        <w:separator/>
      </w:r>
    </w:p>
  </w:footnote>
  <w:footnote w:type="continuationSeparator" w:id="0">
    <w:p w14:paraId="0BC341C1" w14:textId="77777777" w:rsidR="002C4177" w:rsidRDefault="002C4177"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A3CE"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3842"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BCAA"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B4087"/>
    <w:multiLevelType w:val="hybridMultilevel"/>
    <w:tmpl w:val="79FA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23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B1"/>
    <w:rsid w:val="0002386E"/>
    <w:rsid w:val="00041BB1"/>
    <w:rsid w:val="000A42B3"/>
    <w:rsid w:val="000B20BB"/>
    <w:rsid w:val="001A6040"/>
    <w:rsid w:val="00204AFC"/>
    <w:rsid w:val="00222183"/>
    <w:rsid w:val="00225CB2"/>
    <w:rsid w:val="002C4177"/>
    <w:rsid w:val="00691C9D"/>
    <w:rsid w:val="007736B4"/>
    <w:rsid w:val="00783B64"/>
    <w:rsid w:val="008D5E92"/>
    <w:rsid w:val="009C2613"/>
    <w:rsid w:val="00B159F8"/>
    <w:rsid w:val="00BE4BD6"/>
    <w:rsid w:val="00C05CBF"/>
    <w:rsid w:val="00CD1AC5"/>
    <w:rsid w:val="00D03CBD"/>
    <w:rsid w:val="00D46308"/>
    <w:rsid w:val="00D63AD8"/>
    <w:rsid w:val="00FB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18FB"/>
  <w15:chartTrackingRefBased/>
  <w15:docId w15:val="{F010A7E9-A2C2-0747-8317-E41929AB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041BB1"/>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P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PLD.dotx</Template>
  <TotalTime>6</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2025-05-23T14:11:00Z</dcterms:created>
  <dcterms:modified xsi:type="dcterms:W3CDTF">2025-05-23T14:18:00Z</dcterms:modified>
</cp:coreProperties>
</file>